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2327" w14:textId="26545825" w:rsidR="00D90BAD" w:rsidRPr="001C0FD0" w:rsidRDefault="001C0FD0">
      <w:pPr>
        <w:rPr>
          <w:sz w:val="24"/>
          <w:szCs w:val="24"/>
        </w:rPr>
      </w:pPr>
      <w:r w:rsidRPr="001C0FD0">
        <w:rPr>
          <w:sz w:val="24"/>
          <w:szCs w:val="24"/>
        </w:rPr>
        <w:t>Hallo liebe G2A,</w:t>
      </w:r>
    </w:p>
    <w:p w14:paraId="37ECC6C1" w14:textId="5EF834AC" w:rsidR="001C0FD0" w:rsidRPr="001C0FD0" w:rsidRDefault="001C0FD0">
      <w:pPr>
        <w:rPr>
          <w:sz w:val="24"/>
          <w:szCs w:val="24"/>
        </w:rPr>
      </w:pPr>
      <w:r w:rsidRPr="001C0FD0">
        <w:rPr>
          <w:sz w:val="24"/>
          <w:szCs w:val="24"/>
        </w:rPr>
        <w:t xml:space="preserve">ich schicke euch die Arbeitsaufträge für diese Woche. </w:t>
      </w:r>
      <w:r w:rsidR="004B7968">
        <w:rPr>
          <w:sz w:val="24"/>
          <w:szCs w:val="24"/>
        </w:rPr>
        <w:t>Am</w:t>
      </w:r>
      <w:r w:rsidRPr="001C0FD0">
        <w:rPr>
          <w:sz w:val="24"/>
          <w:szCs w:val="24"/>
        </w:rPr>
        <w:t xml:space="preserve"> </w:t>
      </w:r>
      <w:r w:rsidRPr="004B7968">
        <w:rPr>
          <w:color w:val="4472C4" w:themeColor="accent1"/>
          <w:sz w:val="24"/>
          <w:szCs w:val="24"/>
        </w:rPr>
        <w:t>Freitag findet verpflichtender Unterricht</w:t>
      </w:r>
      <w:r>
        <w:rPr>
          <w:sz w:val="24"/>
          <w:szCs w:val="24"/>
        </w:rPr>
        <w:t xml:space="preserve"> in zwei Gruppen</w:t>
      </w:r>
      <w:r w:rsidRPr="001C0FD0">
        <w:rPr>
          <w:sz w:val="24"/>
          <w:szCs w:val="24"/>
        </w:rPr>
        <w:t xml:space="preserve"> statt, weil die Zeit vor der Prüfung sonst zu knapp wi</w:t>
      </w:r>
      <w:r>
        <w:rPr>
          <w:sz w:val="24"/>
          <w:szCs w:val="24"/>
        </w:rPr>
        <w:t>rd.</w:t>
      </w:r>
    </w:p>
    <w:p w14:paraId="7FE376D7" w14:textId="4D96BC94" w:rsidR="001C0FD0" w:rsidRDefault="001C0FD0">
      <w:pPr>
        <w:rPr>
          <w:sz w:val="24"/>
          <w:szCs w:val="24"/>
        </w:rPr>
      </w:pPr>
      <w:r>
        <w:rPr>
          <w:sz w:val="24"/>
          <w:szCs w:val="24"/>
        </w:rPr>
        <w:t>Bitte macht</w:t>
      </w:r>
      <w:r w:rsidRPr="001C0FD0">
        <w:rPr>
          <w:sz w:val="24"/>
          <w:szCs w:val="24"/>
        </w:rPr>
        <w:t xml:space="preserve"> was möglich ist bis Freitag</w:t>
      </w:r>
      <w:r>
        <w:rPr>
          <w:sz w:val="24"/>
          <w:szCs w:val="24"/>
        </w:rPr>
        <w:t xml:space="preserve"> und nehmt die Hausaufgaben dann mit</w:t>
      </w:r>
      <w:r w:rsidRPr="001C0FD0">
        <w:rPr>
          <w:sz w:val="24"/>
          <w:szCs w:val="24"/>
        </w:rPr>
        <w:t xml:space="preserve"> – </w:t>
      </w:r>
      <w:r>
        <w:rPr>
          <w:sz w:val="24"/>
          <w:szCs w:val="24"/>
        </w:rPr>
        <w:t>eure</w:t>
      </w:r>
      <w:r w:rsidRPr="001C0FD0">
        <w:rPr>
          <w:sz w:val="24"/>
          <w:szCs w:val="24"/>
        </w:rPr>
        <w:t xml:space="preserve"> Gruppe wird geteilt und </w:t>
      </w:r>
      <w:r w:rsidR="00A6444E">
        <w:rPr>
          <w:sz w:val="24"/>
          <w:szCs w:val="24"/>
        </w:rPr>
        <w:t>darum werden wir</w:t>
      </w:r>
      <w:r w:rsidRPr="001C0FD0">
        <w:rPr>
          <w:sz w:val="24"/>
          <w:szCs w:val="24"/>
        </w:rPr>
        <w:t xml:space="preserve"> </w:t>
      </w:r>
      <w:r w:rsidR="004B7968">
        <w:rPr>
          <w:sz w:val="24"/>
          <w:szCs w:val="24"/>
        </w:rPr>
        <w:t>nur einen Teil der</w:t>
      </w:r>
      <w:r w:rsidRPr="001C0FD0">
        <w:rPr>
          <w:sz w:val="24"/>
          <w:szCs w:val="24"/>
        </w:rPr>
        <w:t xml:space="preserve"> </w:t>
      </w:r>
      <w:r w:rsidR="004B7968">
        <w:rPr>
          <w:sz w:val="24"/>
          <w:szCs w:val="24"/>
        </w:rPr>
        <w:t>Aufgaben</w:t>
      </w:r>
      <w:r w:rsidRPr="001C0FD0">
        <w:rPr>
          <w:sz w:val="24"/>
          <w:szCs w:val="24"/>
        </w:rPr>
        <w:t xml:space="preserve"> </w:t>
      </w:r>
      <w:r w:rsidR="004B7968">
        <w:rPr>
          <w:sz w:val="24"/>
          <w:szCs w:val="24"/>
        </w:rPr>
        <w:t>besprechen können</w:t>
      </w:r>
      <w:r>
        <w:rPr>
          <w:sz w:val="24"/>
          <w:szCs w:val="24"/>
        </w:rPr>
        <w:t>.</w:t>
      </w:r>
      <w:r w:rsidRPr="001C0FD0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4B7968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46C65">
        <w:rPr>
          <w:sz w:val="24"/>
          <w:szCs w:val="24"/>
        </w:rPr>
        <w:t xml:space="preserve">von euch </w:t>
      </w:r>
      <w:r>
        <w:rPr>
          <w:sz w:val="24"/>
          <w:szCs w:val="24"/>
        </w:rPr>
        <w:t xml:space="preserve">wegen der Kinder nicht </w:t>
      </w:r>
      <w:r w:rsidR="004B7968">
        <w:rPr>
          <w:sz w:val="24"/>
          <w:szCs w:val="24"/>
        </w:rPr>
        <w:t>kommen kann</w:t>
      </w:r>
      <w:r>
        <w:rPr>
          <w:sz w:val="24"/>
          <w:szCs w:val="24"/>
        </w:rPr>
        <w:t>, schickt mir die Hausaufgaben bitte auf Mail.</w:t>
      </w:r>
    </w:p>
    <w:p w14:paraId="00012B2F" w14:textId="3A00A873" w:rsidR="001C0FD0" w:rsidRPr="00A6444E" w:rsidRDefault="001C0FD0">
      <w:pPr>
        <w:rPr>
          <w:sz w:val="24"/>
          <w:szCs w:val="24"/>
        </w:rPr>
      </w:pPr>
      <w:r>
        <w:rPr>
          <w:sz w:val="24"/>
          <w:szCs w:val="24"/>
        </w:rPr>
        <w:t xml:space="preserve">Es geht diese Woche noch um das Thema </w:t>
      </w:r>
      <w:r w:rsidRPr="001C0FD0">
        <w:rPr>
          <w:color w:val="0070C0"/>
          <w:sz w:val="24"/>
          <w:szCs w:val="24"/>
        </w:rPr>
        <w:t>‘Life in Cities‘</w:t>
      </w:r>
      <w:r>
        <w:rPr>
          <w:sz w:val="24"/>
          <w:szCs w:val="24"/>
        </w:rPr>
        <w:t xml:space="preserve">. </w:t>
      </w:r>
      <w:r w:rsidR="000D67AC">
        <w:rPr>
          <w:sz w:val="24"/>
          <w:szCs w:val="24"/>
        </w:rPr>
        <w:t xml:space="preserve">Nächste Woche beginnen wir mit </w:t>
      </w:r>
      <w:r w:rsidR="000D67AC" w:rsidRPr="000D67AC">
        <w:rPr>
          <w:color w:val="4472C4" w:themeColor="accent1"/>
          <w:sz w:val="24"/>
          <w:szCs w:val="24"/>
        </w:rPr>
        <w:t xml:space="preserve">‘Christmas and </w:t>
      </w:r>
      <w:proofErr w:type="spellStart"/>
      <w:r w:rsidR="00A6444E">
        <w:rPr>
          <w:color w:val="4472C4" w:themeColor="accent1"/>
          <w:sz w:val="24"/>
          <w:szCs w:val="24"/>
        </w:rPr>
        <w:t>C</w:t>
      </w:r>
      <w:r w:rsidR="000D67AC" w:rsidRPr="000D67AC">
        <w:rPr>
          <w:color w:val="4472C4" w:themeColor="accent1"/>
          <w:sz w:val="24"/>
          <w:szCs w:val="24"/>
        </w:rPr>
        <w:t>elebrations</w:t>
      </w:r>
      <w:proofErr w:type="spellEnd"/>
      <w:r w:rsidR="000D67AC" w:rsidRPr="000D67AC">
        <w:rPr>
          <w:color w:val="4472C4" w:themeColor="accent1"/>
          <w:sz w:val="24"/>
          <w:szCs w:val="24"/>
        </w:rPr>
        <w:t xml:space="preserve"> </w:t>
      </w:r>
      <w:proofErr w:type="spellStart"/>
      <w:r w:rsidR="000D67AC" w:rsidRPr="000D67AC">
        <w:rPr>
          <w:color w:val="4472C4" w:themeColor="accent1"/>
          <w:sz w:val="24"/>
          <w:szCs w:val="24"/>
        </w:rPr>
        <w:t>around</w:t>
      </w:r>
      <w:proofErr w:type="spellEnd"/>
      <w:r w:rsidR="000D67AC" w:rsidRPr="000D67AC">
        <w:rPr>
          <w:color w:val="4472C4" w:themeColor="accent1"/>
          <w:sz w:val="24"/>
          <w:szCs w:val="24"/>
        </w:rPr>
        <w:t xml:space="preserve"> </w:t>
      </w:r>
      <w:proofErr w:type="spellStart"/>
      <w:r w:rsidR="000D67AC" w:rsidRPr="000D67AC">
        <w:rPr>
          <w:color w:val="4472C4" w:themeColor="accent1"/>
          <w:sz w:val="24"/>
          <w:szCs w:val="24"/>
        </w:rPr>
        <w:t>the</w:t>
      </w:r>
      <w:proofErr w:type="spellEnd"/>
      <w:r w:rsidR="000D67AC" w:rsidRPr="000D67AC">
        <w:rPr>
          <w:color w:val="4472C4" w:themeColor="accent1"/>
          <w:sz w:val="24"/>
          <w:szCs w:val="24"/>
        </w:rPr>
        <w:t xml:space="preserve"> </w:t>
      </w:r>
      <w:proofErr w:type="spellStart"/>
      <w:r w:rsidR="000D67AC" w:rsidRPr="000D67AC">
        <w:rPr>
          <w:color w:val="4472C4" w:themeColor="accent1"/>
          <w:sz w:val="24"/>
          <w:szCs w:val="24"/>
        </w:rPr>
        <w:t>world</w:t>
      </w:r>
      <w:proofErr w:type="spellEnd"/>
      <w:r w:rsidR="000D67AC" w:rsidRPr="000D67AC">
        <w:rPr>
          <w:color w:val="4472C4" w:themeColor="accent1"/>
          <w:sz w:val="24"/>
          <w:szCs w:val="24"/>
        </w:rPr>
        <w:t>‘</w:t>
      </w:r>
      <w:r w:rsidR="000D67AC" w:rsidRPr="000D67AC">
        <w:rPr>
          <w:sz w:val="24"/>
          <w:szCs w:val="24"/>
        </w:rPr>
        <w:t>.</w:t>
      </w:r>
      <w:r w:rsidR="000D67AC">
        <w:rPr>
          <w:color w:val="4472C4" w:themeColor="accent1"/>
          <w:sz w:val="24"/>
          <w:szCs w:val="24"/>
        </w:rPr>
        <w:t xml:space="preserve"> </w:t>
      </w:r>
    </w:p>
    <w:p w14:paraId="2449B36B" w14:textId="3A74D960" w:rsidR="004B7968" w:rsidRDefault="004B7968">
      <w:pPr>
        <w:rPr>
          <w:color w:val="4472C4" w:themeColor="accent1"/>
          <w:sz w:val="24"/>
          <w:szCs w:val="24"/>
        </w:rPr>
      </w:pPr>
    </w:p>
    <w:tbl>
      <w:tblPr>
        <w:tblStyle w:val="Tabellenraster"/>
        <w:tblW w:w="10677" w:type="dxa"/>
        <w:tblInd w:w="-289" w:type="dxa"/>
        <w:tblLook w:val="04A0" w:firstRow="1" w:lastRow="0" w:firstColumn="1" w:lastColumn="0" w:noHBand="0" w:noVBand="1"/>
      </w:tblPr>
      <w:tblGrid>
        <w:gridCol w:w="2777"/>
        <w:gridCol w:w="6111"/>
        <w:gridCol w:w="1789"/>
      </w:tblGrid>
      <w:tr w:rsidR="000D67AC" w14:paraId="295D5898" w14:textId="77777777" w:rsidTr="000D67AC">
        <w:tc>
          <w:tcPr>
            <w:tcW w:w="2777" w:type="dxa"/>
          </w:tcPr>
          <w:p w14:paraId="7F6CFA12" w14:textId="08409912" w:rsidR="004B7968" w:rsidRDefault="004B7968">
            <w:pPr>
              <w:rPr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color w:val="4472C4" w:themeColor="accent1"/>
                <w:sz w:val="24"/>
                <w:szCs w:val="24"/>
              </w:rPr>
              <w:t>Vocabulary</w:t>
            </w:r>
            <w:proofErr w:type="spellEnd"/>
            <w:r>
              <w:rPr>
                <w:color w:val="4472C4" w:themeColor="accent1"/>
                <w:sz w:val="24"/>
                <w:szCs w:val="24"/>
              </w:rPr>
              <w:t>/</w:t>
            </w:r>
            <w:proofErr w:type="spellStart"/>
            <w:r>
              <w:rPr>
                <w:color w:val="4472C4" w:themeColor="accent1"/>
                <w:sz w:val="24"/>
                <w:szCs w:val="24"/>
              </w:rPr>
              <w:t>pronunciation</w:t>
            </w:r>
            <w:proofErr w:type="spellEnd"/>
          </w:p>
        </w:tc>
        <w:tc>
          <w:tcPr>
            <w:tcW w:w="6012" w:type="dxa"/>
          </w:tcPr>
          <w:p w14:paraId="2209A009" w14:textId="52A3D9D8" w:rsidR="000D67AC" w:rsidRPr="003F4494" w:rsidRDefault="000D67AC" w:rsidP="000D67AC">
            <w:pPr>
              <w:rPr>
                <w:sz w:val="24"/>
                <w:szCs w:val="24"/>
              </w:rPr>
            </w:pPr>
            <w:r w:rsidRPr="003F4494">
              <w:rPr>
                <w:sz w:val="24"/>
                <w:szCs w:val="24"/>
              </w:rPr>
              <w:t xml:space="preserve">Online </w:t>
            </w:r>
            <w:proofErr w:type="spellStart"/>
            <w:r w:rsidRPr="003F4494">
              <w:rPr>
                <w:sz w:val="24"/>
                <w:szCs w:val="24"/>
              </w:rPr>
              <w:t>exerc</w:t>
            </w:r>
            <w:r>
              <w:rPr>
                <w:sz w:val="24"/>
                <w:szCs w:val="24"/>
              </w:rPr>
              <w:t>ise</w:t>
            </w:r>
            <w:proofErr w:type="spellEnd"/>
            <w:r w:rsidR="00146C65">
              <w:rPr>
                <w:sz w:val="24"/>
                <w:szCs w:val="24"/>
              </w:rPr>
              <w:t xml:space="preserve"> auf British </w:t>
            </w:r>
            <w:proofErr w:type="spellStart"/>
            <w:r w:rsidR="00146C65">
              <w:rPr>
                <w:sz w:val="24"/>
                <w:szCs w:val="24"/>
              </w:rPr>
              <w:t>council</w:t>
            </w:r>
            <w:proofErr w:type="spellEnd"/>
            <w:r w:rsidR="00146C65">
              <w:rPr>
                <w:sz w:val="24"/>
                <w:szCs w:val="24"/>
              </w:rPr>
              <w:t xml:space="preserve"> </w:t>
            </w:r>
          </w:p>
          <w:p w14:paraId="468C3FFF" w14:textId="664D4193" w:rsidR="004B7968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  <w:r w:rsidRPr="003F4494">
              <w:rPr>
                <w:color w:val="4472C4" w:themeColor="accent1"/>
                <w:sz w:val="24"/>
                <w:szCs w:val="24"/>
              </w:rPr>
              <w:t>https://learnenglish.britishcouncil.org/vocabulary/beginner-to-pre-intermediate/nature-1</w:t>
            </w:r>
          </w:p>
          <w:p w14:paraId="12C28592" w14:textId="2A77873F" w:rsidR="004B7968" w:rsidRDefault="004B796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B8ADD6C" w14:textId="20BC9828" w:rsidR="004B7968" w:rsidRPr="000D67AC" w:rsidRDefault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Vokabeln laut nachsprechen</w:t>
            </w:r>
          </w:p>
        </w:tc>
      </w:tr>
      <w:tr w:rsidR="000D67AC" w14:paraId="46132650" w14:textId="77777777" w:rsidTr="000D67AC">
        <w:tc>
          <w:tcPr>
            <w:tcW w:w="2777" w:type="dxa"/>
          </w:tcPr>
          <w:p w14:paraId="0B769A21" w14:textId="4494FAEE" w:rsidR="000D67AC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Grammar</w:t>
            </w:r>
          </w:p>
          <w:p w14:paraId="7D1C8952" w14:textId="1E9BD8F7" w:rsidR="000D67AC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6012" w:type="dxa"/>
          </w:tcPr>
          <w:p w14:paraId="4ACD0147" w14:textId="532F974F" w:rsidR="000D67AC" w:rsidRPr="000D67AC" w:rsidRDefault="000D67AC" w:rsidP="000D67AC">
            <w:pPr>
              <w:rPr>
                <w:sz w:val="24"/>
                <w:szCs w:val="24"/>
              </w:rPr>
            </w:pPr>
            <w:proofErr w:type="spellStart"/>
            <w:r>
              <w:rPr>
                <w:color w:val="4472C4" w:themeColor="accent1"/>
                <w:sz w:val="24"/>
                <w:szCs w:val="24"/>
              </w:rPr>
              <w:t>Adjectives</w:t>
            </w:r>
            <w:proofErr w:type="spellEnd"/>
            <w:r>
              <w:rPr>
                <w:color w:val="4472C4" w:themeColor="accent1"/>
                <w:sz w:val="24"/>
                <w:szCs w:val="24"/>
              </w:rPr>
              <w:t xml:space="preserve"> (</w:t>
            </w:r>
            <w:r w:rsidR="00146C65">
              <w:rPr>
                <w:color w:val="4472C4" w:themeColor="accent1"/>
                <w:sz w:val="24"/>
                <w:szCs w:val="24"/>
              </w:rPr>
              <w:t xml:space="preserve">siehe </w:t>
            </w:r>
            <w:r>
              <w:rPr>
                <w:color w:val="4472C4" w:themeColor="accent1"/>
                <w:sz w:val="24"/>
                <w:szCs w:val="24"/>
              </w:rPr>
              <w:t>Anhang-</w:t>
            </w:r>
            <w:proofErr w:type="spellStart"/>
            <w:r>
              <w:rPr>
                <w:color w:val="4472C4" w:themeColor="accent1"/>
                <w:sz w:val="24"/>
                <w:szCs w:val="24"/>
              </w:rPr>
              <w:t>attachment</w:t>
            </w:r>
            <w:proofErr w:type="spellEnd"/>
            <w:r>
              <w:rPr>
                <w:color w:val="4472C4" w:themeColor="accent1"/>
                <w:sz w:val="24"/>
                <w:szCs w:val="24"/>
              </w:rPr>
              <w:t xml:space="preserve">) – </w:t>
            </w:r>
            <w:r w:rsidR="00146C65">
              <w:rPr>
                <w:sz w:val="24"/>
                <w:szCs w:val="24"/>
              </w:rPr>
              <w:t>mit Lösungsblatt</w:t>
            </w:r>
          </w:p>
        </w:tc>
        <w:tc>
          <w:tcPr>
            <w:tcW w:w="1843" w:type="dxa"/>
          </w:tcPr>
          <w:p w14:paraId="35B6EF9D" w14:textId="714BAF0D" w:rsidR="000D67AC" w:rsidRPr="000D67AC" w:rsidRDefault="00146C65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Zuerst </w:t>
            </w:r>
            <w:r w:rsidR="000D67AC">
              <w:rPr>
                <w:sz w:val="24"/>
                <w:szCs w:val="24"/>
              </w:rPr>
              <w:t xml:space="preserve">Erklärungen </w:t>
            </w:r>
            <w:proofErr w:type="gramStart"/>
            <w:r w:rsidR="000D67AC">
              <w:rPr>
                <w:sz w:val="24"/>
                <w:szCs w:val="24"/>
              </w:rPr>
              <w:t xml:space="preserve">lesen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dann die </w:t>
            </w:r>
            <w:r w:rsidR="000D67AC">
              <w:rPr>
                <w:sz w:val="24"/>
                <w:szCs w:val="24"/>
              </w:rPr>
              <w:t>Übung machen</w:t>
            </w:r>
          </w:p>
        </w:tc>
      </w:tr>
      <w:tr w:rsidR="000D67AC" w14:paraId="4C2882C9" w14:textId="77777777" w:rsidTr="000D67AC">
        <w:tc>
          <w:tcPr>
            <w:tcW w:w="2777" w:type="dxa"/>
          </w:tcPr>
          <w:p w14:paraId="67B1A174" w14:textId="582ED494" w:rsidR="000D67AC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Reading</w:t>
            </w:r>
          </w:p>
        </w:tc>
        <w:tc>
          <w:tcPr>
            <w:tcW w:w="6012" w:type="dxa"/>
          </w:tcPr>
          <w:p w14:paraId="248BC98A" w14:textId="1F32440A" w:rsidR="000D67AC" w:rsidRPr="000D67AC" w:rsidRDefault="000D67AC" w:rsidP="000D67AC">
            <w:pPr>
              <w:rPr>
                <w:sz w:val="24"/>
                <w:szCs w:val="24"/>
              </w:rPr>
            </w:pPr>
            <w:r w:rsidRPr="00B64976">
              <w:rPr>
                <w:color w:val="4472C4" w:themeColor="accent1"/>
                <w:sz w:val="24"/>
                <w:szCs w:val="24"/>
              </w:rPr>
              <w:t xml:space="preserve">Text: ‘City </w:t>
            </w:r>
            <w:proofErr w:type="spellStart"/>
            <w:r w:rsidRPr="00B64976">
              <w:rPr>
                <w:color w:val="4472C4" w:themeColor="accent1"/>
                <w:sz w:val="24"/>
                <w:szCs w:val="24"/>
              </w:rPr>
              <w:t>life</w:t>
            </w:r>
            <w:proofErr w:type="spellEnd"/>
            <w:r w:rsidRPr="00B64976">
              <w:rPr>
                <w:color w:val="4472C4" w:themeColor="accent1"/>
                <w:sz w:val="24"/>
                <w:szCs w:val="24"/>
              </w:rPr>
              <w:t>‘ (siehe Anhang-</w:t>
            </w:r>
            <w:proofErr w:type="spellStart"/>
            <w:r w:rsidRPr="00B64976">
              <w:rPr>
                <w:color w:val="4472C4" w:themeColor="accent1"/>
                <w:sz w:val="24"/>
                <w:szCs w:val="24"/>
              </w:rPr>
              <w:t>attachment</w:t>
            </w:r>
            <w:proofErr w:type="spellEnd"/>
            <w:r w:rsidRPr="00B64976">
              <w:rPr>
                <w:color w:val="4472C4" w:themeColor="accent1"/>
                <w:sz w:val="24"/>
                <w:szCs w:val="24"/>
              </w:rPr>
              <w:t xml:space="preserve">) </w:t>
            </w:r>
            <w:r w:rsidRPr="00B64976">
              <w:rPr>
                <w:sz w:val="24"/>
                <w:szCs w:val="24"/>
              </w:rPr>
              <w:t xml:space="preserve">lesen und neue Vokabeln </w:t>
            </w:r>
            <w:r w:rsidR="00146C65">
              <w:rPr>
                <w:sz w:val="24"/>
                <w:szCs w:val="24"/>
              </w:rPr>
              <w:t xml:space="preserve">markieren und </w:t>
            </w:r>
            <w:r w:rsidRPr="00B64976">
              <w:rPr>
                <w:sz w:val="24"/>
                <w:szCs w:val="24"/>
              </w:rPr>
              <w:t>aufschreiben</w:t>
            </w:r>
          </w:p>
        </w:tc>
        <w:tc>
          <w:tcPr>
            <w:tcW w:w="1843" w:type="dxa"/>
          </w:tcPr>
          <w:p w14:paraId="21BF8A47" w14:textId="62BF27B7" w:rsidR="000D67AC" w:rsidRPr="00633CEF" w:rsidRDefault="000D67AC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sprechen darüber am Freitag!</w:t>
            </w:r>
          </w:p>
        </w:tc>
      </w:tr>
      <w:tr w:rsidR="000D67AC" w14:paraId="2314EAE5" w14:textId="77777777" w:rsidTr="000D67AC">
        <w:tc>
          <w:tcPr>
            <w:tcW w:w="2777" w:type="dxa"/>
          </w:tcPr>
          <w:p w14:paraId="492E2D50" w14:textId="7852B4B8" w:rsidR="000D67AC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Writing</w:t>
            </w:r>
          </w:p>
        </w:tc>
        <w:tc>
          <w:tcPr>
            <w:tcW w:w="6012" w:type="dxa"/>
          </w:tcPr>
          <w:p w14:paraId="0B8D3D2B" w14:textId="21902414" w:rsidR="000D67AC" w:rsidRDefault="00A6444E" w:rsidP="00A6444E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Worksheet ‘</w:t>
            </w:r>
            <w:r w:rsidR="000D67AC">
              <w:rPr>
                <w:color w:val="4472C4" w:themeColor="accent1"/>
                <w:sz w:val="24"/>
                <w:szCs w:val="24"/>
              </w:rPr>
              <w:t xml:space="preserve">City </w:t>
            </w:r>
            <w:proofErr w:type="spellStart"/>
            <w:r w:rsidR="000D67AC">
              <w:rPr>
                <w:color w:val="4472C4" w:themeColor="accent1"/>
                <w:sz w:val="24"/>
                <w:szCs w:val="24"/>
              </w:rPr>
              <w:t>life</w:t>
            </w:r>
            <w:proofErr w:type="spellEnd"/>
            <w:r w:rsidR="000D67AC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="000D67AC">
              <w:rPr>
                <w:color w:val="4472C4" w:themeColor="accent1"/>
                <w:sz w:val="24"/>
                <w:szCs w:val="24"/>
              </w:rPr>
              <w:t>or</w:t>
            </w:r>
            <w:proofErr w:type="spellEnd"/>
            <w:r w:rsidR="000D67AC">
              <w:rPr>
                <w:color w:val="4472C4" w:themeColor="accent1"/>
                <w:sz w:val="24"/>
                <w:szCs w:val="24"/>
              </w:rPr>
              <w:t xml:space="preserve"> Country </w:t>
            </w:r>
            <w:proofErr w:type="spellStart"/>
            <w:r w:rsidR="000D67AC">
              <w:rPr>
                <w:color w:val="4472C4" w:themeColor="accent1"/>
                <w:sz w:val="24"/>
                <w:szCs w:val="24"/>
              </w:rPr>
              <w:t>life</w:t>
            </w:r>
            <w:proofErr w:type="spellEnd"/>
            <w:r>
              <w:rPr>
                <w:color w:val="4472C4" w:themeColor="accent1"/>
                <w:sz w:val="24"/>
                <w:szCs w:val="24"/>
              </w:rPr>
              <w:t xml:space="preserve">?‘ </w:t>
            </w:r>
            <w:r w:rsidRPr="00A6444E">
              <w:rPr>
                <w:sz w:val="24"/>
                <w:szCs w:val="24"/>
              </w:rPr>
              <w:t xml:space="preserve">Füllt die Aufgaben auf dem Arbeitsblatt </w:t>
            </w:r>
            <w:r>
              <w:rPr>
                <w:sz w:val="24"/>
                <w:szCs w:val="24"/>
              </w:rPr>
              <w:t xml:space="preserve">bitte </w:t>
            </w:r>
            <w:r w:rsidRPr="00A6444E">
              <w:rPr>
                <w:sz w:val="24"/>
                <w:szCs w:val="24"/>
              </w:rPr>
              <w:t>aus</w:t>
            </w:r>
          </w:p>
        </w:tc>
        <w:tc>
          <w:tcPr>
            <w:tcW w:w="1843" w:type="dxa"/>
          </w:tcPr>
          <w:p w14:paraId="44704BB3" w14:textId="31992C81" w:rsidR="000D67AC" w:rsidRPr="00A6444E" w:rsidRDefault="00A6444E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‘‘</w:t>
            </w:r>
          </w:p>
        </w:tc>
      </w:tr>
      <w:tr w:rsidR="000D67AC" w14:paraId="13E44125" w14:textId="77777777" w:rsidTr="000D67AC">
        <w:tc>
          <w:tcPr>
            <w:tcW w:w="2777" w:type="dxa"/>
          </w:tcPr>
          <w:p w14:paraId="74841700" w14:textId="1FDD38CF" w:rsidR="000D67AC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color w:val="4472C4" w:themeColor="accent1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6012" w:type="dxa"/>
          </w:tcPr>
          <w:p w14:paraId="69C2CA1E" w14:textId="77777777" w:rsidR="000D67AC" w:rsidRPr="00AC1727" w:rsidRDefault="000D67AC" w:rsidP="000D67A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Stelle deine</w:t>
            </w:r>
            <w:r w:rsidRPr="00AC1727">
              <w:rPr>
                <w:color w:val="4472C4" w:themeColor="accent1"/>
                <w:sz w:val="24"/>
                <w:szCs w:val="24"/>
              </w:rPr>
              <w:t xml:space="preserve"> Heimatstadt kurz vor (2-3 </w:t>
            </w:r>
            <w:proofErr w:type="spellStart"/>
            <w:r w:rsidRPr="00AC1727">
              <w:rPr>
                <w:color w:val="4472C4" w:themeColor="accent1"/>
                <w:sz w:val="24"/>
                <w:szCs w:val="24"/>
              </w:rPr>
              <w:t>minutes</w:t>
            </w:r>
            <w:proofErr w:type="spellEnd"/>
            <w:r w:rsidRPr="00AC1727">
              <w:rPr>
                <w:color w:val="4472C4" w:themeColor="accent1"/>
                <w:sz w:val="24"/>
                <w:szCs w:val="24"/>
              </w:rPr>
              <w:t>):</w:t>
            </w:r>
          </w:p>
          <w:p w14:paraId="70D0D64F" w14:textId="77777777" w:rsidR="000D67AC" w:rsidRDefault="000D67AC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-general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hometown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population</w:t>
            </w:r>
            <w:proofErr w:type="spellEnd"/>
            <w:r>
              <w:rPr>
                <w:sz w:val="24"/>
                <w:szCs w:val="24"/>
              </w:rPr>
              <w:t xml:space="preserve"> etc.)</w:t>
            </w:r>
          </w:p>
          <w:p w14:paraId="16BA86BE" w14:textId="77777777" w:rsidR="000D67AC" w:rsidRDefault="000D67AC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</w:p>
          <w:p w14:paraId="0A73439A" w14:textId="0CCFEC30" w:rsidR="000D67AC" w:rsidRPr="00633CEF" w:rsidRDefault="000D67AC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like/</w:t>
            </w: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like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843" w:type="dxa"/>
          </w:tcPr>
          <w:p w14:paraId="02F5344E" w14:textId="7020068B" w:rsidR="000D67AC" w:rsidRPr="00633CEF" w:rsidRDefault="000D67AC" w:rsidP="000D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bis Freitag vorbereiten!</w:t>
            </w:r>
          </w:p>
        </w:tc>
      </w:tr>
    </w:tbl>
    <w:p w14:paraId="2FC418FC" w14:textId="77777777" w:rsidR="004B7968" w:rsidRDefault="004B7968">
      <w:pPr>
        <w:rPr>
          <w:color w:val="4472C4" w:themeColor="accent1"/>
          <w:sz w:val="24"/>
          <w:szCs w:val="24"/>
        </w:rPr>
      </w:pPr>
    </w:p>
    <w:p w14:paraId="0B858B9B" w14:textId="77777777" w:rsidR="004B7968" w:rsidRPr="001C0FD0" w:rsidRDefault="004B7968">
      <w:pPr>
        <w:rPr>
          <w:sz w:val="24"/>
          <w:szCs w:val="24"/>
        </w:rPr>
      </w:pPr>
    </w:p>
    <w:sectPr w:rsidR="004B7968" w:rsidRPr="001C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0"/>
    <w:rsid w:val="000D67AC"/>
    <w:rsid w:val="00146C65"/>
    <w:rsid w:val="001C0FD0"/>
    <w:rsid w:val="003F4494"/>
    <w:rsid w:val="00483B9E"/>
    <w:rsid w:val="004B7968"/>
    <w:rsid w:val="00633CEF"/>
    <w:rsid w:val="00821453"/>
    <w:rsid w:val="00A6444E"/>
    <w:rsid w:val="00AC1727"/>
    <w:rsid w:val="00D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0277"/>
  <w15:chartTrackingRefBased/>
  <w15:docId w15:val="{8153D942-6709-480B-AACD-292C6E2D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18a.Aurel Schertler</dc:creator>
  <cp:keywords/>
  <dc:description/>
  <cp:lastModifiedBy>18a.Aurel Schertler</cp:lastModifiedBy>
  <cp:revision>2</cp:revision>
  <dcterms:created xsi:type="dcterms:W3CDTF">2020-11-22T20:08:00Z</dcterms:created>
  <dcterms:modified xsi:type="dcterms:W3CDTF">2020-11-22T20:08:00Z</dcterms:modified>
</cp:coreProperties>
</file>